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22E" w:rsidRDefault="00000000">
      <w:pPr>
        <w:spacing w:line="560" w:lineRule="exact"/>
        <w:ind w:firstLineChars="0" w:firstLine="0"/>
        <w:jc w:val="right"/>
        <w:rPr>
          <w:rFonts w:eastAsia="方正小标宋简体" w:cs="Times New Roman"/>
          <w:sz w:val="24"/>
        </w:rPr>
      </w:pPr>
      <w:r>
        <w:rPr>
          <w:rFonts w:hint="eastAsia"/>
          <w:sz w:val="24"/>
        </w:rPr>
        <w:t xml:space="preserve">March, </w:t>
      </w:r>
      <w:r>
        <w:rPr>
          <w:sz w:val="24"/>
        </w:rPr>
        <w:t>21</w:t>
      </w:r>
      <w:r>
        <w:rPr>
          <w:rFonts w:hint="eastAsia"/>
          <w:sz w:val="24"/>
        </w:rPr>
        <w:t>, 202</w:t>
      </w:r>
      <w:r>
        <w:rPr>
          <w:sz w:val="24"/>
        </w:rPr>
        <w:t>3</w:t>
      </w:r>
    </w:p>
    <w:p w:rsidR="00A5422E" w:rsidRDefault="00000000">
      <w:pPr>
        <w:spacing w:line="560" w:lineRule="exact"/>
        <w:ind w:firstLineChars="0" w:firstLine="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 w:hint="eastAsia"/>
          <w:sz w:val="44"/>
          <w:szCs w:val="44"/>
        </w:rPr>
        <w:t xml:space="preserve">Notice on </w:t>
      </w:r>
      <w:r>
        <w:rPr>
          <w:rFonts w:eastAsia="方正小标宋简体" w:cs="Times New Roman"/>
          <w:sz w:val="44"/>
          <w:szCs w:val="44"/>
        </w:rPr>
        <w:t>H</w:t>
      </w:r>
      <w:r>
        <w:rPr>
          <w:rFonts w:eastAsia="方正小标宋简体" w:cs="Times New Roman" w:hint="eastAsia"/>
          <w:sz w:val="44"/>
          <w:szCs w:val="44"/>
        </w:rPr>
        <w:t>osting the</w:t>
      </w:r>
      <w:r>
        <w:rPr>
          <w:rFonts w:eastAsia="方正小标宋简体" w:cs="Times New Roman"/>
          <w:sz w:val="44"/>
          <w:szCs w:val="44"/>
        </w:rPr>
        <w:t xml:space="preserve"> </w:t>
      </w:r>
      <w:r>
        <w:rPr>
          <w:rFonts w:eastAsia="方正小标宋简体" w:cs="Times New Roman" w:hint="eastAsia"/>
          <w:sz w:val="44"/>
          <w:szCs w:val="44"/>
        </w:rPr>
        <w:t>1</w:t>
      </w:r>
      <w:r>
        <w:rPr>
          <w:rFonts w:eastAsia="方正小标宋简体" w:cs="Times New Roman" w:hint="eastAsia"/>
          <w:sz w:val="44"/>
          <w:szCs w:val="44"/>
          <w:vertAlign w:val="superscript"/>
        </w:rPr>
        <w:t>st</w:t>
      </w:r>
      <w:r>
        <w:rPr>
          <w:rFonts w:eastAsia="方正小标宋简体" w:cs="Times New Roman" w:hint="eastAsia"/>
          <w:sz w:val="44"/>
          <w:szCs w:val="44"/>
        </w:rPr>
        <w:t xml:space="preserve"> China-CEEC </w:t>
      </w:r>
      <w:r>
        <w:rPr>
          <w:rFonts w:eastAsia="方正小标宋简体" w:cs="Times New Roman"/>
          <w:sz w:val="44"/>
          <w:szCs w:val="44"/>
        </w:rPr>
        <w:t>Youth Innovation and Entrepreneurship Competition</w:t>
      </w:r>
    </w:p>
    <w:p w:rsidR="00A5422E" w:rsidRDefault="00A5422E">
      <w:pPr>
        <w:pStyle w:val="-"/>
        <w:rPr>
          <w:rFonts w:hint="default"/>
        </w:rPr>
      </w:pPr>
    </w:p>
    <w:p w:rsidR="00A5422E" w:rsidRDefault="00000000">
      <w:pPr>
        <w:spacing w:line="380" w:lineRule="exact"/>
        <w:ind w:firstLine="480"/>
        <w:rPr>
          <w:rFonts w:cs="Times New Roman"/>
          <w:sz w:val="24"/>
        </w:rPr>
      </w:pPr>
      <w:bookmarkStart w:id="0" w:name="_Hlk130671136"/>
      <w:r>
        <w:rPr>
          <w:rFonts w:cs="Times New Roman"/>
          <w:color w:val="000000"/>
          <w:kern w:val="0"/>
          <w:sz w:val="24"/>
        </w:rPr>
        <w:t>Young people drive innovation and future development of the world. To foster young talents from China and CEEC</w:t>
      </w:r>
      <w:r>
        <w:rPr>
          <w:rFonts w:eastAsia="楷体_GB2312" w:cs="Times New Roman"/>
          <w:sz w:val="24"/>
        </w:rPr>
        <w:t>s</w:t>
      </w:r>
      <w:r>
        <w:rPr>
          <w:rFonts w:cs="Times New Roman"/>
          <w:color w:val="000000"/>
          <w:kern w:val="0"/>
          <w:sz w:val="24"/>
        </w:rPr>
        <w:t xml:space="preserve"> (Central and Eastern European countries) and spur their creativity and entrepreneurial spirit, we are planning the </w:t>
      </w:r>
      <w:r>
        <w:rPr>
          <w:rFonts w:cs="Times New Roman"/>
          <w:sz w:val="24"/>
        </w:rPr>
        <w:t>Chi</w:t>
      </w:r>
      <w:r>
        <w:rPr>
          <w:rFonts w:cs="Times New Roman"/>
          <w:color w:val="000000"/>
          <w:kern w:val="0"/>
          <w:sz w:val="24"/>
        </w:rPr>
        <w:t xml:space="preserve">na-CEEC </w:t>
      </w:r>
      <w:bookmarkStart w:id="1" w:name="OLE_LINK2"/>
      <w:r>
        <w:rPr>
          <w:rFonts w:cs="Times New Roman"/>
          <w:sz w:val="24"/>
        </w:rPr>
        <w:t>Youth Innovation and Entrepreneurship Competition</w:t>
      </w:r>
      <w:bookmarkEnd w:id="1"/>
      <w:r>
        <w:rPr>
          <w:rFonts w:cs="Times New Roman"/>
          <w:sz w:val="24"/>
        </w:rPr>
        <w:t xml:space="preserve"> (“the Competition”) as a platform for learning, ideas sharing, and cooperation</w:t>
      </w:r>
      <w:r>
        <w:rPr>
          <w:rFonts w:cs="Times New Roman"/>
          <w:color w:val="000000"/>
          <w:kern w:val="0"/>
          <w:sz w:val="24"/>
        </w:rPr>
        <w:t xml:space="preserve">. The </w:t>
      </w:r>
      <w:r>
        <w:rPr>
          <w:rFonts w:cs="Times New Roman"/>
          <w:sz w:val="24"/>
        </w:rPr>
        <w:t>Competition</w:t>
      </w:r>
      <w:r>
        <w:rPr>
          <w:rFonts w:cs="Times New Roman"/>
          <w:color w:val="000000"/>
          <w:kern w:val="0"/>
          <w:sz w:val="24"/>
        </w:rPr>
        <w:t xml:space="preserve">, </w:t>
      </w:r>
      <w:r>
        <w:rPr>
          <w:rFonts w:cs="Times New Roman" w:hint="eastAsia"/>
          <w:color w:val="000000"/>
          <w:kern w:val="0"/>
          <w:sz w:val="24"/>
        </w:rPr>
        <w:t>is planned to be</w:t>
      </w:r>
      <w:r>
        <w:rPr>
          <w:rFonts w:cs="Times New Roman"/>
          <w:color w:val="000000"/>
          <w:kern w:val="0"/>
          <w:sz w:val="24"/>
        </w:rPr>
        <w:t xml:space="preserve"> </w:t>
      </w:r>
      <w:r>
        <w:rPr>
          <w:rFonts w:cs="Times New Roman" w:hint="eastAsia"/>
          <w:color w:val="000000"/>
          <w:kern w:val="0"/>
          <w:sz w:val="24"/>
        </w:rPr>
        <w:t xml:space="preserve">held between </w:t>
      </w:r>
      <w:bookmarkStart w:id="2" w:name="OLE_LINK4"/>
      <w:r>
        <w:rPr>
          <w:rFonts w:cs="Times New Roman" w:hint="eastAsia"/>
          <w:color w:val="000000"/>
          <w:kern w:val="0"/>
          <w:sz w:val="24"/>
        </w:rPr>
        <w:t>March to May</w:t>
      </w:r>
      <w:bookmarkEnd w:id="2"/>
      <w:r>
        <w:rPr>
          <w:rFonts w:cs="Times New Roman"/>
          <w:color w:val="000000"/>
          <w:kern w:val="0"/>
          <w:sz w:val="24"/>
        </w:rPr>
        <w:t xml:space="preserve">, welcomes all young </w:t>
      </w:r>
      <w:r>
        <w:rPr>
          <w:rFonts w:cs="Times New Roman"/>
          <w:sz w:val="24"/>
        </w:rPr>
        <w:t>innovators and entrepreneurs</w:t>
      </w:r>
      <w:r>
        <w:rPr>
          <w:rFonts w:cs="Times New Roman"/>
          <w:color w:val="000000"/>
          <w:kern w:val="0"/>
          <w:sz w:val="24"/>
        </w:rPr>
        <w:t xml:space="preserve"> from China and CEEC</w:t>
      </w:r>
      <w:r>
        <w:rPr>
          <w:rFonts w:eastAsia="楷体_GB2312" w:cs="Times New Roman"/>
          <w:sz w:val="24"/>
        </w:rPr>
        <w:t>s</w:t>
      </w:r>
      <w:r>
        <w:rPr>
          <w:rFonts w:cs="Times New Roman"/>
          <w:color w:val="000000"/>
          <w:kern w:val="0"/>
          <w:sz w:val="24"/>
        </w:rPr>
        <w:t xml:space="preserve"> presently working on innovative projects. The details of the Competition are as follows:</w:t>
      </w:r>
    </w:p>
    <w:p w:rsidR="00A5422E" w:rsidRDefault="00000000">
      <w:pPr>
        <w:pStyle w:val="2"/>
        <w:spacing w:line="380" w:lineRule="exact"/>
        <w:ind w:firstLine="48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I. Theme of the Competition</w:t>
      </w:r>
    </w:p>
    <w:p w:rsidR="00A5422E" w:rsidRDefault="00000000">
      <w:pPr>
        <w:spacing w:line="380" w:lineRule="exact"/>
        <w:ind w:firstLine="480"/>
        <w:rPr>
          <w:rFonts w:cs="Times New Roman"/>
          <w:sz w:val="24"/>
        </w:rPr>
      </w:pPr>
      <w:r>
        <w:rPr>
          <w:rFonts w:cs="Times New Roman"/>
          <w:sz w:val="24"/>
        </w:rPr>
        <w:t>Innovative Youth Share the Future</w:t>
      </w:r>
    </w:p>
    <w:p w:rsidR="00A5422E" w:rsidRDefault="00000000">
      <w:pPr>
        <w:pStyle w:val="-"/>
        <w:spacing w:after="0" w:line="380" w:lineRule="exact"/>
        <w:ind w:firstLine="480"/>
        <w:rPr>
          <w:rFonts w:ascii="Times New Roman" w:eastAsia="黑体" w:hAnsi="Times New Roman" w:hint="default"/>
          <w:sz w:val="24"/>
          <w:szCs w:val="24"/>
        </w:rPr>
      </w:pPr>
      <w:r>
        <w:rPr>
          <w:rFonts w:ascii="Times New Roman" w:eastAsia="黑体" w:hAnsi="Times New Roman" w:hint="default"/>
          <w:sz w:val="24"/>
          <w:szCs w:val="24"/>
        </w:rPr>
        <w:t>II.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>
        <w:rPr>
          <w:rFonts w:ascii="Times New Roman" w:eastAsia="黑体" w:hAnsi="Times New Roman" w:hint="default"/>
          <w:sz w:val="24"/>
          <w:szCs w:val="24"/>
        </w:rPr>
        <w:t>Registration</w:t>
      </w:r>
    </w:p>
    <w:p w:rsidR="00A5422E" w:rsidRDefault="00000000">
      <w:pPr>
        <w:pStyle w:val="-"/>
        <w:spacing w:after="0" w:line="380" w:lineRule="exact"/>
        <w:ind w:firstLine="48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eastAsia="楷体_GB2312" w:hAnsi="Times New Roman" w:hint="default"/>
          <w:color w:val="auto"/>
          <w:sz w:val="24"/>
          <w:szCs w:val="24"/>
        </w:rPr>
        <w:t xml:space="preserve">A. Registration. Participants with qualified projects are encouraged to register and </w:t>
      </w:r>
      <w:r>
        <w:rPr>
          <w:rFonts w:ascii="Times New Roman" w:eastAsia="楷体_GB2312" w:hAnsi="Times New Roman"/>
          <w:color w:val="auto"/>
          <w:sz w:val="24"/>
          <w:szCs w:val="24"/>
        </w:rPr>
        <w:t>apply</w:t>
      </w:r>
      <w:r>
        <w:rPr>
          <w:rFonts w:ascii="Times New Roman" w:eastAsia="楷体_GB2312" w:hAnsi="Times New Roman" w:hint="default"/>
          <w:color w:val="auto"/>
          <w:sz w:val="24"/>
          <w:szCs w:val="24"/>
        </w:rPr>
        <w:t xml:space="preserve"> on the official website (</w:t>
      </w:r>
      <w:hyperlink r:id="rId8" w:history="1">
        <w:r>
          <w:rPr>
            <w:rStyle w:val="af"/>
            <w:rFonts w:ascii="Times New Roman" w:eastAsia="楷体_GB2312" w:hAnsi="Times New Roman"/>
            <w:sz w:val="24"/>
            <w:szCs w:val="24"/>
          </w:rPr>
          <w:t>https://cceec.tech/sign.aspx?id=15</w:t>
        </w:r>
      </w:hyperlink>
      <w:r>
        <w:rPr>
          <w:rFonts w:ascii="Times New Roman" w:eastAsia="楷体_GB2312" w:hAnsi="Times New Roman" w:hint="default"/>
          <w:sz w:val="24"/>
          <w:szCs w:val="24"/>
        </w:rPr>
        <w:t>).</w:t>
      </w:r>
      <w:r>
        <w:rPr>
          <w:rFonts w:ascii="Times New Roman" w:eastAsia="楷体_GB2312" w:hAnsi="Times New Roman" w:hint="default"/>
          <w:color w:val="auto"/>
          <w:sz w:val="24"/>
          <w:szCs w:val="24"/>
        </w:rPr>
        <w:t xml:space="preserve"> </w:t>
      </w:r>
    </w:p>
    <w:p w:rsidR="00A5422E" w:rsidRDefault="00000000">
      <w:pPr>
        <w:spacing w:line="380" w:lineRule="exact"/>
        <w:ind w:firstLine="480"/>
        <w:rPr>
          <w:rFonts w:cs="Times New Roman"/>
          <w:sz w:val="24"/>
        </w:rPr>
      </w:pPr>
      <w:r>
        <w:rPr>
          <w:rFonts w:cs="Times New Roman" w:hint="eastAsia"/>
          <w:sz w:val="24"/>
        </w:rPr>
        <w:t>Deadline</w:t>
      </w:r>
      <w:r>
        <w:rPr>
          <w:rFonts w:cs="Times New Roman"/>
          <w:sz w:val="24"/>
        </w:rPr>
        <w:t xml:space="preserve"> for registration: 24:00</w:t>
      </w:r>
      <w:r>
        <w:rPr>
          <w:rFonts w:cs="Times New Roman" w:hint="eastAsia"/>
          <w:sz w:val="24"/>
        </w:rPr>
        <w:t xml:space="preserve">, </w:t>
      </w:r>
      <w:r>
        <w:rPr>
          <w:rFonts w:cs="Times New Roman"/>
          <w:sz w:val="24"/>
        </w:rPr>
        <w:t xml:space="preserve">April </w:t>
      </w:r>
      <w:r w:rsidR="00A97AF7">
        <w:rPr>
          <w:rFonts w:cs="Times New Roman"/>
          <w:sz w:val="24"/>
        </w:rPr>
        <w:t>6</w:t>
      </w:r>
      <w:r>
        <w:rPr>
          <w:rFonts w:cs="Times New Roman"/>
          <w:sz w:val="24"/>
        </w:rPr>
        <w:t>, 2023</w:t>
      </w:r>
      <w:r>
        <w:rPr>
          <w:rFonts w:cs="Times New Roman" w:hint="eastAsia"/>
          <w:sz w:val="24"/>
        </w:rPr>
        <w:t>(BJS)</w:t>
      </w:r>
    </w:p>
    <w:p w:rsidR="00A5422E" w:rsidRDefault="00000000">
      <w:pPr>
        <w:spacing w:line="380" w:lineRule="exact"/>
        <w:ind w:firstLine="480"/>
        <w:rPr>
          <w:rFonts w:cs="Times New Roman"/>
          <w:sz w:val="24"/>
        </w:rPr>
      </w:pPr>
      <w:r>
        <w:rPr>
          <w:rFonts w:eastAsia="楷体_GB2312" w:cs="Times New Roman"/>
          <w:sz w:val="24"/>
        </w:rPr>
        <w:t xml:space="preserve">B. Qualification </w:t>
      </w:r>
      <w:r>
        <w:rPr>
          <w:rFonts w:eastAsia="楷体_GB2312" w:cs="Times New Roman" w:hint="eastAsia"/>
          <w:sz w:val="24"/>
        </w:rPr>
        <w:t>R</w:t>
      </w:r>
      <w:r>
        <w:rPr>
          <w:rFonts w:eastAsia="楷体_GB2312" w:cs="Times New Roman"/>
          <w:sz w:val="24"/>
        </w:rPr>
        <w:t>eview. The Organizing Committee of the Competition (</w:t>
      </w:r>
      <w:r>
        <w:rPr>
          <w:rFonts w:cs="Times New Roman"/>
          <w:color w:val="000000"/>
          <w:kern w:val="0"/>
          <w:sz w:val="24"/>
        </w:rPr>
        <w:t>“the Committee”</w:t>
      </w:r>
      <w:r>
        <w:rPr>
          <w:rFonts w:eastAsia="楷体_GB2312" w:cs="Times New Roman"/>
          <w:sz w:val="24"/>
        </w:rPr>
        <w:t>) will review the application documents. Projects whose application documents are approved as qualified will be eligible for the preliminary round.</w:t>
      </w:r>
    </w:p>
    <w:p w:rsidR="00A5422E" w:rsidRDefault="00000000">
      <w:pPr>
        <w:pStyle w:val="-"/>
        <w:spacing w:after="0" w:line="380" w:lineRule="exact"/>
        <w:ind w:firstLine="480"/>
        <w:rPr>
          <w:rFonts w:ascii="Times New Roman" w:hAnsi="Times New Roman" w:hint="default"/>
          <w:color w:val="auto"/>
          <w:sz w:val="24"/>
          <w:szCs w:val="24"/>
        </w:rPr>
      </w:pPr>
      <w:r>
        <w:rPr>
          <w:rFonts w:ascii="Times New Roman" w:eastAsia="楷体_GB2312" w:hAnsi="Times New Roman" w:hint="default"/>
          <w:color w:val="auto"/>
          <w:sz w:val="24"/>
          <w:szCs w:val="24"/>
        </w:rPr>
        <w:t xml:space="preserve">C. Categories. Participants may register for competition in one of the following categories according to the team’s affiliations: Enterprise Category, Team Category, and Joint Innovation Category. </w:t>
      </w:r>
    </w:p>
    <w:p w:rsidR="00A5422E" w:rsidRDefault="00000000">
      <w:pPr>
        <w:pStyle w:val="21"/>
        <w:spacing w:after="0" w:line="380" w:lineRule="exact"/>
        <w:ind w:firstLine="480"/>
        <w:rPr>
          <w:rFonts w:ascii="Arial" w:hAnsi="Arial" w:cs="Arial"/>
          <w:sz w:val="24"/>
        </w:rPr>
      </w:pPr>
      <w:r>
        <w:rPr>
          <w:rFonts w:ascii="Times New Roman" w:eastAsia="楷体_GB2312" w:hAnsi="Times New Roman"/>
          <w:sz w:val="24"/>
        </w:rPr>
        <w:t xml:space="preserve">D. Fields of the Competition: Depending on which field the candidate project is in, the participant may choose to compete in the following </w:t>
      </w:r>
      <w:r>
        <w:rPr>
          <w:rFonts w:ascii="Times New Roman" w:eastAsia="楷体_GB2312" w:hAnsi="Times New Roman" w:hint="eastAsia"/>
          <w:sz w:val="24"/>
        </w:rPr>
        <w:t>three</w:t>
      </w:r>
      <w:r>
        <w:rPr>
          <w:rFonts w:ascii="Times New Roman" w:eastAsia="楷体_GB2312" w:hAnsi="Times New Roman"/>
          <w:sz w:val="24"/>
        </w:rPr>
        <w:t xml:space="preserve"> fields: Digital </w:t>
      </w:r>
      <w:r>
        <w:rPr>
          <w:rFonts w:ascii="Times New Roman" w:eastAsia="楷体_GB2312" w:hAnsi="Times New Roman" w:hint="eastAsia"/>
          <w:sz w:val="24"/>
        </w:rPr>
        <w:t>Innovation</w:t>
      </w:r>
      <w:r>
        <w:rPr>
          <w:rFonts w:ascii="Times New Roman" w:eastAsia="楷体_GB2312" w:hAnsi="Times New Roman"/>
          <w:sz w:val="24"/>
        </w:rPr>
        <w:t xml:space="preserve">, </w:t>
      </w:r>
      <w:bookmarkStart w:id="3" w:name="OLE_LINK7"/>
      <w:r>
        <w:rPr>
          <w:rFonts w:ascii="Times New Roman" w:eastAsia="楷体_GB2312" w:hAnsi="Times New Roman"/>
          <w:sz w:val="24"/>
        </w:rPr>
        <w:t xml:space="preserve">Biomedicine </w:t>
      </w:r>
      <w:bookmarkEnd w:id="3"/>
      <w:r>
        <w:rPr>
          <w:rFonts w:ascii="Times New Roman" w:eastAsia="楷体_GB2312" w:hAnsi="Times New Roman"/>
          <w:sz w:val="24"/>
        </w:rPr>
        <w:t>and Healthcare</w:t>
      </w:r>
      <w:r>
        <w:rPr>
          <w:rFonts w:ascii="Times New Roman" w:eastAsia="楷体_GB2312" w:hAnsi="Times New Roman" w:hint="eastAsia"/>
          <w:sz w:val="24"/>
        </w:rPr>
        <w:t xml:space="preserve"> and</w:t>
      </w:r>
      <w:r>
        <w:rPr>
          <w:rFonts w:ascii="Times New Roman" w:eastAsia="楷体_GB2312" w:hAnsi="Times New Roman"/>
          <w:sz w:val="24"/>
        </w:rPr>
        <w:t xml:space="preserve"> </w:t>
      </w:r>
      <w:r>
        <w:rPr>
          <w:rFonts w:ascii="Times New Roman" w:eastAsia="楷体_GB2312" w:hAnsi="Times New Roman" w:hint="eastAsia"/>
          <w:sz w:val="24"/>
        </w:rPr>
        <w:t>Advanced</w:t>
      </w:r>
      <w:r>
        <w:rPr>
          <w:rFonts w:ascii="Times New Roman" w:eastAsia="楷体_GB2312" w:hAnsi="Times New Roman"/>
          <w:sz w:val="24"/>
        </w:rPr>
        <w:t xml:space="preserve"> Materials</w:t>
      </w:r>
      <w:r>
        <w:rPr>
          <w:rFonts w:ascii="Arial" w:eastAsia="楷体_GB2312" w:hAnsi="Arial" w:cs="Arial"/>
          <w:sz w:val="24"/>
        </w:rPr>
        <w:t>.</w:t>
      </w:r>
    </w:p>
    <w:p w:rsidR="00A5422E" w:rsidRDefault="00000000">
      <w:pPr>
        <w:pStyle w:val="21"/>
        <w:spacing w:after="0" w:line="38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eastAsia="楷体_GB2312" w:hAnsi="Times New Roman"/>
          <w:sz w:val="24"/>
        </w:rPr>
        <w:t>E. Language. The official languages for the Competition are Chinese and English.</w:t>
      </w:r>
    </w:p>
    <w:p w:rsidR="00A5422E" w:rsidRDefault="00000000">
      <w:pPr>
        <w:pStyle w:val="2"/>
        <w:numPr>
          <w:ilvl w:val="255"/>
          <w:numId w:val="0"/>
        </w:numPr>
        <w:spacing w:line="380" w:lineRule="exact"/>
        <w:ind w:firstLineChars="200" w:firstLine="48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eastAsia="宋体" w:hAnsi="Times New Roman" w:cs="Times New Roman"/>
          <w:b w:val="0"/>
          <w:sz w:val="24"/>
        </w:rPr>
        <w:t>Ⅲ</w:t>
      </w:r>
      <w:r>
        <w:rPr>
          <w:rFonts w:ascii="Times New Roman" w:hAnsi="Times New Roman" w:cs="Times New Roman"/>
          <w:b w:val="0"/>
          <w:sz w:val="24"/>
        </w:rPr>
        <w:t>. Schedule</w:t>
      </w:r>
    </w:p>
    <w:p w:rsidR="00A5422E" w:rsidRDefault="00000000">
      <w:pPr>
        <w:spacing w:line="380" w:lineRule="exact"/>
        <w:ind w:firstLine="480"/>
        <w:rPr>
          <w:rFonts w:cs="Times New Roman"/>
          <w:sz w:val="24"/>
        </w:rPr>
      </w:pPr>
      <w:r>
        <w:rPr>
          <w:rFonts w:cs="Times New Roman"/>
          <w:sz w:val="24"/>
        </w:rPr>
        <w:t>The Competition is divided into preliminary round and final round.</w:t>
      </w:r>
    </w:p>
    <w:p w:rsidR="00A5422E" w:rsidRDefault="00000000">
      <w:pPr>
        <w:spacing w:line="380" w:lineRule="exact"/>
        <w:ind w:firstLine="480"/>
        <w:rPr>
          <w:rFonts w:cs="Times New Roman"/>
          <w:sz w:val="24"/>
          <w:lang w:eastAsia="zh-TW"/>
        </w:rPr>
      </w:pPr>
      <w:r>
        <w:rPr>
          <w:rFonts w:eastAsia="楷体_GB2312" w:cs="Times New Roman"/>
          <w:sz w:val="24"/>
        </w:rPr>
        <w:t xml:space="preserve">A. Preliminary round: A group of experts will evaluate the documents submitted by the </w:t>
      </w:r>
      <w:r>
        <w:rPr>
          <w:rFonts w:eastAsia="楷体_GB2312" w:cs="Times New Roman"/>
          <w:sz w:val="24"/>
        </w:rPr>
        <w:lastRenderedPageBreak/>
        <w:t xml:space="preserve">participants to select finalists. </w:t>
      </w:r>
    </w:p>
    <w:p w:rsidR="00A5422E" w:rsidRDefault="00000000">
      <w:pPr>
        <w:spacing w:line="380" w:lineRule="exact"/>
        <w:ind w:firstLine="480"/>
        <w:rPr>
          <w:rFonts w:cs="Times New Roman"/>
          <w:sz w:val="24"/>
          <w:lang w:eastAsia="zh-TW"/>
        </w:rPr>
      </w:pPr>
      <w:r>
        <w:rPr>
          <w:rFonts w:eastAsia="楷体_GB2312" w:cs="Times New Roman"/>
          <w:sz w:val="24"/>
        </w:rPr>
        <w:t xml:space="preserve">B. Final round: The final round will be held </w:t>
      </w:r>
      <w:r>
        <w:rPr>
          <w:rFonts w:eastAsia="楷体_GB2312" w:cs="Times New Roman" w:hint="eastAsia"/>
          <w:sz w:val="24"/>
        </w:rPr>
        <w:t xml:space="preserve">offline </w:t>
      </w:r>
      <w:r>
        <w:rPr>
          <w:rFonts w:eastAsia="楷体_GB2312" w:cs="Times New Roman"/>
          <w:sz w:val="24"/>
        </w:rPr>
        <w:t>in Ningbo</w:t>
      </w:r>
      <w:r>
        <w:rPr>
          <w:rFonts w:eastAsia="楷体_GB2312" w:cs="Times New Roman" w:hint="eastAsia"/>
          <w:sz w:val="24"/>
        </w:rPr>
        <w:t>, China,</w:t>
      </w:r>
      <w:r>
        <w:rPr>
          <w:rFonts w:eastAsia="楷体_GB2312" w:cs="Times New Roman"/>
          <w:sz w:val="24"/>
        </w:rPr>
        <w:t xml:space="preserve"> </w:t>
      </w:r>
      <w:r>
        <w:rPr>
          <w:rFonts w:eastAsia="楷体_GB2312" w:cs="Times New Roman" w:hint="eastAsia"/>
          <w:sz w:val="24"/>
        </w:rPr>
        <w:t xml:space="preserve">on </w:t>
      </w:r>
      <w:r>
        <w:rPr>
          <w:rFonts w:eastAsia="楷体_GB2312" w:cs="Times New Roman"/>
          <w:sz w:val="24"/>
        </w:rPr>
        <w:t>May</w:t>
      </w:r>
      <w:r>
        <w:rPr>
          <w:rFonts w:eastAsia="楷体_GB2312" w:cs="Times New Roman" w:hint="eastAsia"/>
          <w:sz w:val="24"/>
        </w:rPr>
        <w:t xml:space="preserve"> </w:t>
      </w:r>
      <w:r>
        <w:rPr>
          <w:rFonts w:eastAsia="楷体_GB2312" w:cs="Times New Roman"/>
          <w:sz w:val="24"/>
        </w:rPr>
        <w:t>17</w:t>
      </w:r>
      <w:r>
        <w:rPr>
          <w:rFonts w:eastAsia="楷体_GB2312" w:cs="Times New Roman" w:hint="eastAsia"/>
          <w:sz w:val="24"/>
        </w:rPr>
        <w:t xml:space="preserve"> and 18</w:t>
      </w:r>
      <w:r>
        <w:rPr>
          <w:rFonts w:eastAsia="楷体_GB2312" w:cs="Times New Roman"/>
          <w:sz w:val="24"/>
        </w:rPr>
        <w:t xml:space="preserve">, 2023 in the form of roadshow. </w:t>
      </w:r>
    </w:p>
    <w:p w:rsidR="00A5422E" w:rsidRDefault="00000000">
      <w:pPr>
        <w:pStyle w:val="2"/>
        <w:spacing w:line="380" w:lineRule="exact"/>
        <w:ind w:firstLine="48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IV. </w:t>
      </w:r>
      <w:bookmarkStart w:id="4" w:name="OLE_LINK3"/>
      <w:r>
        <w:rPr>
          <w:rFonts w:ascii="Times New Roman" w:hAnsi="Times New Roman" w:cs="Times New Roman"/>
          <w:b w:val="0"/>
          <w:sz w:val="24"/>
        </w:rPr>
        <w:t>Prizes and Supports</w:t>
      </w:r>
    </w:p>
    <w:p w:rsidR="00A5422E" w:rsidRDefault="00000000">
      <w:pPr>
        <w:spacing w:line="380" w:lineRule="exact"/>
        <w:ind w:firstLine="480"/>
        <w:rPr>
          <w:rFonts w:cs="Times New Roman"/>
          <w:sz w:val="24"/>
        </w:rPr>
      </w:pPr>
      <w:r>
        <w:rPr>
          <w:rFonts w:eastAsia="楷体_GB2312" w:cs="Times New Roman"/>
          <w:sz w:val="24"/>
        </w:rPr>
        <w:t xml:space="preserve">A. Prizes. 1 first </w:t>
      </w:r>
      <w:proofErr w:type="gramStart"/>
      <w:r>
        <w:rPr>
          <w:rFonts w:eastAsia="楷体_GB2312" w:cs="Times New Roman"/>
          <w:sz w:val="24"/>
        </w:rPr>
        <w:t>prize</w:t>
      </w:r>
      <w:r>
        <w:rPr>
          <w:rFonts w:eastAsia="楷体_GB2312" w:cs="Times New Roman" w:hint="eastAsia"/>
          <w:sz w:val="24"/>
        </w:rPr>
        <w:t>(</w:t>
      </w:r>
      <w:bookmarkStart w:id="5" w:name="OLE_LINK1"/>
      <w:proofErr w:type="gramEnd"/>
      <w:r>
        <w:rPr>
          <w:rFonts w:eastAsia="楷体_GB2312" w:cs="Times New Roman" w:hint="eastAsia"/>
          <w:sz w:val="24"/>
        </w:rPr>
        <w:t>80,000 RMB</w:t>
      </w:r>
      <w:bookmarkEnd w:id="5"/>
      <w:r>
        <w:rPr>
          <w:rFonts w:eastAsia="楷体_GB2312" w:cs="Times New Roman" w:hint="eastAsia"/>
          <w:sz w:val="24"/>
        </w:rPr>
        <w:t>)</w:t>
      </w:r>
      <w:r>
        <w:rPr>
          <w:rFonts w:eastAsia="楷体_GB2312" w:cs="Times New Roman"/>
          <w:sz w:val="24"/>
        </w:rPr>
        <w:t>, 2 second prizes</w:t>
      </w:r>
      <w:r>
        <w:rPr>
          <w:rFonts w:eastAsia="楷体_GB2312" w:cs="Times New Roman" w:hint="eastAsia"/>
          <w:sz w:val="24"/>
        </w:rPr>
        <w:t>(</w:t>
      </w:r>
      <w:r>
        <w:rPr>
          <w:rFonts w:eastAsia="楷体_GB2312" w:cs="Times New Roman"/>
          <w:sz w:val="24"/>
        </w:rPr>
        <w:t>4</w:t>
      </w:r>
      <w:r>
        <w:rPr>
          <w:rFonts w:eastAsia="楷体_GB2312" w:cs="Times New Roman" w:hint="eastAsia"/>
          <w:sz w:val="24"/>
        </w:rPr>
        <w:t>0,000 RMB)</w:t>
      </w:r>
      <w:r>
        <w:rPr>
          <w:rFonts w:eastAsia="楷体_GB2312" w:cs="Times New Roman"/>
          <w:sz w:val="24"/>
        </w:rPr>
        <w:t xml:space="preserve"> and 6 third prizes</w:t>
      </w:r>
      <w:r>
        <w:rPr>
          <w:rFonts w:eastAsia="楷体_GB2312" w:cs="Times New Roman" w:hint="eastAsia"/>
          <w:sz w:val="24"/>
        </w:rPr>
        <w:t>(20,000 RMB)</w:t>
      </w:r>
      <w:r>
        <w:rPr>
          <w:rFonts w:eastAsia="楷体_GB2312" w:cs="Times New Roman"/>
          <w:sz w:val="24"/>
        </w:rPr>
        <w:t xml:space="preserve"> will be granted to winning projects in the Enterprise Category, Team Category, and Joint Innovation Category respectively. </w:t>
      </w:r>
    </w:p>
    <w:p w:rsidR="00A5422E" w:rsidRDefault="00000000">
      <w:pPr>
        <w:pStyle w:val="21"/>
        <w:spacing w:after="0" w:line="38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eastAsia="楷体_GB2312" w:hAnsi="Times New Roman"/>
          <w:sz w:val="24"/>
        </w:rPr>
        <w:t xml:space="preserve">B. </w:t>
      </w:r>
      <w:r w:rsidR="00B10C2C">
        <w:rPr>
          <w:rFonts w:ascii="Times New Roman" w:eastAsia="楷体_GB2312" w:hAnsi="Times New Roman"/>
          <w:sz w:val="24"/>
        </w:rPr>
        <w:t>Support</w:t>
      </w:r>
      <w:r>
        <w:rPr>
          <w:rFonts w:ascii="Times New Roman" w:eastAsia="楷体_GB2312" w:hAnsi="Times New Roman"/>
          <w:sz w:val="24"/>
        </w:rPr>
        <w:t xml:space="preserve">. </w:t>
      </w:r>
      <w:r w:rsidR="001846F9" w:rsidRPr="001846F9">
        <w:rPr>
          <w:rFonts w:ascii="Times New Roman" w:eastAsia="楷体_GB2312" w:hAnsi="Times New Roman"/>
          <w:sz w:val="24"/>
        </w:rPr>
        <w:t>The organizing committee will provide accommodation and meals for participants during the final round. Further information on transportation fees will be announced once confirmed.</w:t>
      </w:r>
      <w:r>
        <w:rPr>
          <w:rFonts w:ascii="Times New Roman" w:eastAsia="楷体_GB2312" w:hAnsi="Times New Roman"/>
          <w:sz w:val="24"/>
        </w:rPr>
        <w:t xml:space="preserve"> </w:t>
      </w:r>
    </w:p>
    <w:p w:rsidR="00A5422E" w:rsidRDefault="00000000">
      <w:pPr>
        <w:pStyle w:val="-"/>
        <w:spacing w:after="0" w:line="380" w:lineRule="exact"/>
        <w:ind w:firstLine="480"/>
        <w:rPr>
          <w:rFonts w:ascii="Times New Roman" w:hAnsi="Times New Roman" w:hint="default"/>
          <w:color w:val="auto"/>
          <w:sz w:val="24"/>
          <w:szCs w:val="24"/>
        </w:rPr>
      </w:pPr>
      <w:r>
        <w:rPr>
          <w:rFonts w:ascii="Times New Roman" w:eastAsia="楷体_GB2312" w:hAnsi="Times New Roman" w:hint="default"/>
          <w:color w:val="auto"/>
          <w:sz w:val="24"/>
          <w:szCs w:val="24"/>
        </w:rPr>
        <w:t xml:space="preserve">C. Follow-up support. The Committee will provide further matchmaking services and policy support for the winning and promising projects </w:t>
      </w:r>
      <w:bookmarkEnd w:id="4"/>
      <w:r>
        <w:rPr>
          <w:rFonts w:ascii="Times New Roman" w:eastAsia="楷体_GB2312" w:hAnsi="Times New Roman" w:hint="default"/>
          <w:color w:val="auto"/>
          <w:sz w:val="24"/>
          <w:szCs w:val="24"/>
        </w:rPr>
        <w:t xml:space="preserve">(More information can be found </w:t>
      </w:r>
      <w:r>
        <w:rPr>
          <w:rFonts w:ascii="Times New Roman" w:eastAsia="楷体_GB2312" w:hAnsi="Times New Roman"/>
          <w:color w:val="auto"/>
          <w:sz w:val="24"/>
          <w:szCs w:val="24"/>
        </w:rPr>
        <w:t>in Attachment 1</w:t>
      </w:r>
      <w:r>
        <w:rPr>
          <w:rFonts w:ascii="Times New Roman" w:eastAsia="楷体_GB2312" w:hAnsi="Times New Roman" w:hint="default"/>
          <w:color w:val="auto"/>
          <w:sz w:val="24"/>
          <w:szCs w:val="24"/>
        </w:rPr>
        <w:t>).</w:t>
      </w:r>
    </w:p>
    <w:p w:rsidR="00A5422E" w:rsidRDefault="00000000">
      <w:pPr>
        <w:pStyle w:val="2"/>
        <w:spacing w:line="380" w:lineRule="exact"/>
        <w:ind w:firstLine="48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V. Contact</w:t>
      </w:r>
    </w:p>
    <w:p w:rsidR="00A5422E" w:rsidRDefault="00000000">
      <w:pPr>
        <w:spacing w:line="380" w:lineRule="exact"/>
        <w:ind w:firstLine="480"/>
        <w:rPr>
          <w:rFonts w:cs="Times New Roman"/>
          <w:sz w:val="24"/>
        </w:rPr>
      </w:pPr>
      <w:r>
        <w:rPr>
          <w:rFonts w:cs="Times New Roman"/>
          <w:sz w:val="24"/>
        </w:rPr>
        <w:t>China-CEEC Innovation Cooperation Research Center</w:t>
      </w:r>
    </w:p>
    <w:p w:rsidR="00A5422E" w:rsidRDefault="00000000">
      <w:pPr>
        <w:spacing w:line="380" w:lineRule="exact"/>
        <w:ind w:firstLine="480"/>
        <w:rPr>
          <w:rFonts w:cs="Times New Roman"/>
          <w:sz w:val="24"/>
        </w:rPr>
      </w:pPr>
      <w:r>
        <w:rPr>
          <w:rFonts w:cs="Times New Roman"/>
          <w:sz w:val="24"/>
        </w:rPr>
        <w:t>Tel: 0086-574-87615003</w:t>
      </w:r>
      <w:r>
        <w:rPr>
          <w:rFonts w:cs="Times New Roman" w:hint="eastAsia"/>
          <w:sz w:val="24"/>
        </w:rPr>
        <w:t>(</w:t>
      </w:r>
      <w:r>
        <w:rPr>
          <w:rFonts w:cs="Times New Roman"/>
          <w:sz w:val="24"/>
        </w:rPr>
        <w:t>Ms. WANG, Ms. HU</w:t>
      </w:r>
      <w:r>
        <w:rPr>
          <w:rFonts w:cs="Times New Roman" w:hint="eastAsia"/>
          <w:sz w:val="24"/>
        </w:rPr>
        <w:t>)</w:t>
      </w:r>
    </w:p>
    <w:p w:rsidR="00A5422E" w:rsidRDefault="00000000">
      <w:pPr>
        <w:pStyle w:val="-"/>
        <w:spacing w:after="0" w:line="380" w:lineRule="exact"/>
        <w:ind w:firstLine="480"/>
        <w:rPr>
          <w:rFonts w:ascii="Times New Roman" w:hAnsi="Times New Roman" w:hint="default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Email: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international@cceec.tech</w:t>
      </w:r>
      <w:proofErr w:type="spellEnd"/>
    </w:p>
    <w:p w:rsidR="00A5422E" w:rsidRDefault="00000000">
      <w:pPr>
        <w:spacing w:line="380" w:lineRule="exact"/>
        <w:ind w:firstLine="480"/>
        <w:rPr>
          <w:rFonts w:cs="Times New Roman"/>
          <w:sz w:val="24"/>
        </w:rPr>
      </w:pPr>
      <w:r>
        <w:rPr>
          <w:rFonts w:cs="Times New Roman"/>
          <w:sz w:val="24"/>
        </w:rPr>
        <w:t>Ningbo Science and Technology Bureau</w:t>
      </w:r>
    </w:p>
    <w:p w:rsidR="00A5422E" w:rsidRDefault="00000000">
      <w:pPr>
        <w:spacing w:line="380" w:lineRule="exact"/>
        <w:ind w:firstLine="480"/>
        <w:rPr>
          <w:rFonts w:cs="Times New Roman"/>
          <w:sz w:val="24"/>
        </w:rPr>
      </w:pPr>
      <w:r>
        <w:rPr>
          <w:rFonts w:cs="Times New Roman"/>
          <w:sz w:val="24"/>
        </w:rPr>
        <w:t>Tel: 0086-574-89186234</w:t>
      </w:r>
      <w:r>
        <w:rPr>
          <w:rFonts w:cs="Times New Roman" w:hint="eastAsia"/>
          <w:sz w:val="24"/>
        </w:rPr>
        <w:t>(Mr. YE)</w:t>
      </w:r>
    </w:p>
    <w:p w:rsidR="00A5422E" w:rsidRDefault="00A5422E">
      <w:pPr>
        <w:spacing w:line="380" w:lineRule="exact"/>
        <w:ind w:firstLine="480"/>
        <w:rPr>
          <w:rFonts w:cs="Times New Roman"/>
          <w:sz w:val="24"/>
        </w:rPr>
      </w:pPr>
    </w:p>
    <w:p w:rsidR="00A5422E" w:rsidRDefault="00A5422E">
      <w:pPr>
        <w:pStyle w:val="-"/>
        <w:spacing w:after="0" w:line="380" w:lineRule="exact"/>
        <w:ind w:firstLineChars="0" w:firstLine="0"/>
        <w:jc w:val="right"/>
        <w:rPr>
          <w:rFonts w:ascii="Arial" w:hAnsi="Arial" w:cs="Arial" w:hint="default"/>
          <w:color w:val="auto"/>
          <w:sz w:val="24"/>
          <w:szCs w:val="24"/>
        </w:rPr>
      </w:pPr>
    </w:p>
    <w:p w:rsidR="00A5422E" w:rsidRDefault="00000000">
      <w:pPr>
        <w:pStyle w:val="-"/>
        <w:spacing w:after="0" w:line="380" w:lineRule="exact"/>
        <w:ind w:firstLine="480"/>
        <w:rPr>
          <w:rFonts w:ascii="Times New Roman" w:hAnsi="Times New Roman" w:hint="default"/>
          <w:color w:val="auto"/>
          <w:sz w:val="24"/>
          <w:szCs w:val="24"/>
        </w:rPr>
      </w:pPr>
      <w:r>
        <w:rPr>
          <w:rFonts w:ascii="Times New Roman" w:hAnsi="Times New Roman" w:hint="default"/>
          <w:color w:val="auto"/>
          <w:sz w:val="24"/>
          <w:szCs w:val="24"/>
        </w:rPr>
        <w:t>Attachment</w:t>
      </w:r>
      <w:r>
        <w:rPr>
          <w:rFonts w:ascii="Times New Roman" w:hAnsi="Times New Roman"/>
          <w:color w:val="auto"/>
          <w:sz w:val="24"/>
          <w:szCs w:val="24"/>
        </w:rPr>
        <w:t>s</w:t>
      </w:r>
      <w:r>
        <w:rPr>
          <w:rFonts w:ascii="Times New Roman" w:hAnsi="Times New Roman" w:hint="default"/>
          <w:color w:val="auto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1.Organization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Plan</w:t>
      </w:r>
      <w:r>
        <w:rPr>
          <w:rFonts w:ascii="Times New Roman" w:hAnsi="Times New Roman" w:hint="default"/>
          <w:color w:val="auto"/>
          <w:sz w:val="24"/>
          <w:szCs w:val="24"/>
        </w:rPr>
        <w:t xml:space="preserve"> for the 1</w:t>
      </w:r>
      <w:r>
        <w:rPr>
          <w:rFonts w:ascii="Times New Roman" w:hAnsi="Times New Roman" w:hint="default"/>
          <w:color w:val="auto"/>
          <w:sz w:val="24"/>
          <w:szCs w:val="24"/>
          <w:vertAlign w:val="superscript"/>
        </w:rPr>
        <w:t>st</w:t>
      </w:r>
      <w:r>
        <w:rPr>
          <w:rFonts w:ascii="Times New Roman" w:hAnsi="Times New Roman" w:hint="default"/>
          <w:color w:val="auto"/>
          <w:sz w:val="24"/>
          <w:szCs w:val="24"/>
        </w:rPr>
        <w:t xml:space="preserve"> China-CEEC Youth </w:t>
      </w:r>
    </w:p>
    <w:p w:rsidR="00A5422E" w:rsidRDefault="00000000">
      <w:pPr>
        <w:pStyle w:val="-"/>
        <w:spacing w:after="0" w:line="380" w:lineRule="exact"/>
        <w:ind w:leftChars="625" w:left="2000" w:firstLineChars="0" w:firstLine="0"/>
        <w:rPr>
          <w:rFonts w:ascii="Times New Roman" w:hAnsi="Times New Roman" w:hint="default"/>
          <w:color w:val="auto"/>
          <w:sz w:val="24"/>
          <w:szCs w:val="24"/>
        </w:rPr>
      </w:pPr>
      <w:r>
        <w:rPr>
          <w:rFonts w:ascii="Times New Roman" w:hAnsi="Times New Roman" w:hint="default"/>
          <w:color w:val="auto"/>
          <w:sz w:val="24"/>
          <w:szCs w:val="24"/>
        </w:rPr>
        <w:t>Innovation and Entrepreneurship Competition</w:t>
      </w:r>
    </w:p>
    <w:p w:rsidR="00A5422E" w:rsidRDefault="00000000">
      <w:pPr>
        <w:pStyle w:val="-"/>
        <w:spacing w:after="0" w:line="380" w:lineRule="exact"/>
        <w:ind w:leftChars="575" w:left="1840" w:firstLineChars="0" w:firstLine="0"/>
        <w:rPr>
          <w:rFonts w:ascii="Times New Roman" w:hAnsi="Times New Roman" w:hint="default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2.Registration Form</w:t>
      </w:r>
    </w:p>
    <w:p w:rsidR="00A5422E" w:rsidRDefault="00000000">
      <w:pPr>
        <w:pStyle w:val="-"/>
        <w:spacing w:after="0" w:line="380" w:lineRule="exact"/>
        <w:ind w:leftChars="575" w:left="1840" w:firstLineChars="0" w:firstLine="0"/>
        <w:rPr>
          <w:rFonts w:ascii="Times New Roman" w:hAnsi="Times New Roman" w:hint="default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3.Letter of Commitment </w:t>
      </w:r>
    </w:p>
    <w:p w:rsidR="00A5422E" w:rsidRDefault="00A5422E">
      <w:pPr>
        <w:pStyle w:val="-"/>
        <w:numPr>
          <w:ilvl w:val="255"/>
          <w:numId w:val="0"/>
        </w:numPr>
        <w:spacing w:after="0" w:line="380" w:lineRule="exact"/>
        <w:jc w:val="left"/>
        <w:rPr>
          <w:rFonts w:ascii="Times New Roman" w:hAnsi="Times New Roman" w:hint="default"/>
          <w:color w:val="auto"/>
          <w:sz w:val="24"/>
          <w:szCs w:val="24"/>
        </w:rPr>
      </w:pPr>
    </w:p>
    <w:p w:rsidR="00A5422E" w:rsidRDefault="00A5422E">
      <w:pPr>
        <w:pStyle w:val="-"/>
        <w:numPr>
          <w:ilvl w:val="255"/>
          <w:numId w:val="0"/>
        </w:numPr>
        <w:spacing w:after="0" w:line="380" w:lineRule="exact"/>
        <w:jc w:val="left"/>
        <w:rPr>
          <w:rFonts w:ascii="Times New Roman" w:hAnsi="Times New Roman" w:hint="default"/>
          <w:color w:val="auto"/>
          <w:sz w:val="24"/>
          <w:szCs w:val="24"/>
        </w:rPr>
      </w:pPr>
    </w:p>
    <w:p w:rsidR="00A5422E" w:rsidRDefault="00000000">
      <w:pPr>
        <w:pStyle w:val="-"/>
        <w:numPr>
          <w:ilvl w:val="255"/>
          <w:numId w:val="0"/>
        </w:numPr>
        <w:spacing w:after="0" w:line="380" w:lineRule="exact"/>
        <w:jc w:val="left"/>
        <w:rPr>
          <w:rFonts w:ascii="Times New Roman" w:hAnsi="Times New Roman" w:hint="default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</w:t>
      </w:r>
      <w:r>
        <w:rPr>
          <w:rFonts w:ascii="Times New Roman" w:hAnsi="Times New Roman" w:hint="default"/>
          <w:color w:val="auto"/>
          <w:sz w:val="24"/>
          <w:szCs w:val="24"/>
        </w:rPr>
        <w:t>he</w:t>
      </w:r>
      <w:bookmarkStart w:id="6" w:name="OLE_LINK6"/>
      <w:r>
        <w:rPr>
          <w:rFonts w:ascii="Times New Roman" w:hAnsi="Times New Roman" w:hint="default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Organizing </w:t>
      </w:r>
      <w:bookmarkEnd w:id="6"/>
      <w:r>
        <w:rPr>
          <w:rFonts w:ascii="Times New Roman" w:hAnsi="Times New Roman"/>
          <w:color w:val="auto"/>
          <w:sz w:val="24"/>
          <w:szCs w:val="24"/>
        </w:rPr>
        <w:t>Committee of</w:t>
      </w:r>
      <w:r>
        <w:rPr>
          <w:rFonts w:ascii="Times New Roman" w:hAnsi="Times New Roman" w:hint="default"/>
          <w:color w:val="auto"/>
          <w:sz w:val="24"/>
          <w:szCs w:val="24"/>
        </w:rPr>
        <w:t xml:space="preserve"> </w:t>
      </w:r>
    </w:p>
    <w:p w:rsidR="00A5422E" w:rsidRDefault="00000000">
      <w:pPr>
        <w:pStyle w:val="-"/>
        <w:numPr>
          <w:ilvl w:val="255"/>
          <w:numId w:val="0"/>
        </w:numPr>
        <w:spacing w:after="0" w:line="380" w:lineRule="exact"/>
        <w:jc w:val="left"/>
        <w:rPr>
          <w:rFonts w:ascii="Times New Roman" w:hAnsi="Times New Roman" w:hint="default"/>
          <w:color w:val="auto"/>
          <w:sz w:val="24"/>
          <w:szCs w:val="24"/>
        </w:rPr>
      </w:pPr>
      <w:r>
        <w:rPr>
          <w:rFonts w:ascii="Times New Roman" w:hAnsi="Times New Roman" w:hint="default"/>
          <w:color w:val="auto"/>
          <w:sz w:val="24"/>
          <w:szCs w:val="24"/>
        </w:rPr>
        <w:t>China-CEEC Youth Innovation and Entrepreneurship Competition</w:t>
      </w:r>
    </w:p>
    <w:bookmarkEnd w:id="0"/>
    <w:p w:rsidR="00D70655" w:rsidRPr="00AD524E" w:rsidRDefault="00D70655" w:rsidP="00AD524E">
      <w:pPr>
        <w:widowControl/>
        <w:spacing w:line="240" w:lineRule="auto"/>
        <w:ind w:firstLineChars="0" w:firstLine="0"/>
        <w:jc w:val="left"/>
        <w:rPr>
          <w:rFonts w:ascii="Calibri" w:hAnsi="Calibri" w:cs="Times New Roman"/>
        </w:rPr>
      </w:pPr>
    </w:p>
    <w:sectPr w:rsidR="00D70655" w:rsidRPr="00AD524E" w:rsidSect="00250551">
      <w:headerReference w:type="default" r:id="rId9"/>
      <w:footerReference w:type="default" r:id="rId10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8EE" w:rsidRDefault="004D68EE">
      <w:pPr>
        <w:spacing w:line="240" w:lineRule="auto"/>
        <w:ind w:firstLine="640"/>
      </w:pPr>
      <w:r>
        <w:separator/>
      </w:r>
    </w:p>
  </w:endnote>
  <w:endnote w:type="continuationSeparator" w:id="0">
    <w:p w:rsidR="004D68EE" w:rsidRDefault="004D68E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422E" w:rsidRDefault="00000000">
    <w:pPr>
      <w:pStyle w:val="a9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39165" cy="3746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165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422E" w:rsidRDefault="00000000">
                          <w:pPr>
                            <w:pStyle w:val="a9"/>
                            <w:ind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2.75pt;margin-top:0;width:73.95pt;height:29.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" filled="f" stroked="f" strokeweight=".5pt">
              <v:textbox inset="0,0,0,0">
                <w:txbxContent>
                  <w:p w:rsidR="00A5422E" w:rsidRDefault="00000000">
                    <w:pPr>
                      <w:pStyle w:val="a9"/>
                      <w:ind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8EE" w:rsidRDefault="004D68EE">
      <w:pPr>
        <w:spacing w:line="240" w:lineRule="auto"/>
        <w:ind w:firstLine="640"/>
      </w:pPr>
      <w:r>
        <w:separator/>
      </w:r>
    </w:p>
  </w:footnote>
  <w:footnote w:type="continuationSeparator" w:id="0">
    <w:p w:rsidR="004D68EE" w:rsidRDefault="004D68E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422E" w:rsidRDefault="00A5422E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35362"/>
    <w:multiLevelType w:val="singleLevel"/>
    <w:tmpl w:val="6C835362"/>
    <w:lvl w:ilvl="0">
      <w:start w:val="3"/>
      <w:numFmt w:val="upperLetter"/>
      <w:suff w:val="space"/>
      <w:lvlText w:val="%1."/>
      <w:lvlJc w:val="left"/>
    </w:lvl>
  </w:abstractNum>
  <w:num w:numId="1" w16cid:durableId="1986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A4NTMzODYwNTE3ZmI5NDI5N2I3YTcxNWUyZWUzODcifQ=="/>
  </w:docVars>
  <w:rsids>
    <w:rsidRoot w:val="6AB007FA"/>
    <w:rsid w:val="0000477F"/>
    <w:rsid w:val="00010F51"/>
    <w:rsid w:val="0001456C"/>
    <w:rsid w:val="00014D93"/>
    <w:rsid w:val="0004748F"/>
    <w:rsid w:val="0007044B"/>
    <w:rsid w:val="000C2224"/>
    <w:rsid w:val="000D337D"/>
    <w:rsid w:val="000D5352"/>
    <w:rsid w:val="000E46A3"/>
    <w:rsid w:val="000F3DF9"/>
    <w:rsid w:val="001025A9"/>
    <w:rsid w:val="00134B1A"/>
    <w:rsid w:val="00153B99"/>
    <w:rsid w:val="00171DC2"/>
    <w:rsid w:val="001846F9"/>
    <w:rsid w:val="0019573E"/>
    <w:rsid w:val="001B1A6D"/>
    <w:rsid w:val="001D0FA3"/>
    <w:rsid w:val="001E10A1"/>
    <w:rsid w:val="001E2737"/>
    <w:rsid w:val="001E5C1F"/>
    <w:rsid w:val="00206863"/>
    <w:rsid w:val="00224336"/>
    <w:rsid w:val="00235098"/>
    <w:rsid w:val="00250551"/>
    <w:rsid w:val="002666C6"/>
    <w:rsid w:val="002B4F58"/>
    <w:rsid w:val="002B6C45"/>
    <w:rsid w:val="002D4534"/>
    <w:rsid w:val="002D6C46"/>
    <w:rsid w:val="002F0BD6"/>
    <w:rsid w:val="003355E2"/>
    <w:rsid w:val="003642AD"/>
    <w:rsid w:val="003B49D3"/>
    <w:rsid w:val="003C147E"/>
    <w:rsid w:val="003D441C"/>
    <w:rsid w:val="003F5504"/>
    <w:rsid w:val="00421153"/>
    <w:rsid w:val="004218FC"/>
    <w:rsid w:val="00422F21"/>
    <w:rsid w:val="004764EA"/>
    <w:rsid w:val="00491E03"/>
    <w:rsid w:val="004A59D4"/>
    <w:rsid w:val="004B4BAA"/>
    <w:rsid w:val="004B5276"/>
    <w:rsid w:val="004D38C1"/>
    <w:rsid w:val="004D4C2E"/>
    <w:rsid w:val="004D68EE"/>
    <w:rsid w:val="004F270C"/>
    <w:rsid w:val="004F3086"/>
    <w:rsid w:val="00541979"/>
    <w:rsid w:val="005446C9"/>
    <w:rsid w:val="00573EAA"/>
    <w:rsid w:val="00581BF8"/>
    <w:rsid w:val="00594E7D"/>
    <w:rsid w:val="005B283C"/>
    <w:rsid w:val="005B4BF2"/>
    <w:rsid w:val="005C58A8"/>
    <w:rsid w:val="005D30B1"/>
    <w:rsid w:val="005E20F8"/>
    <w:rsid w:val="005F5AD8"/>
    <w:rsid w:val="00603C2C"/>
    <w:rsid w:val="00607FD4"/>
    <w:rsid w:val="0061690B"/>
    <w:rsid w:val="006227AE"/>
    <w:rsid w:val="006439A6"/>
    <w:rsid w:val="00657C6E"/>
    <w:rsid w:val="00670FE2"/>
    <w:rsid w:val="006A5E90"/>
    <w:rsid w:val="006B3423"/>
    <w:rsid w:val="006D4C03"/>
    <w:rsid w:val="006F670A"/>
    <w:rsid w:val="006F6958"/>
    <w:rsid w:val="007217D8"/>
    <w:rsid w:val="00724CA8"/>
    <w:rsid w:val="00746817"/>
    <w:rsid w:val="00765888"/>
    <w:rsid w:val="007A58E5"/>
    <w:rsid w:val="007E6F73"/>
    <w:rsid w:val="007F3908"/>
    <w:rsid w:val="00842ECB"/>
    <w:rsid w:val="00877989"/>
    <w:rsid w:val="008A6CE6"/>
    <w:rsid w:val="008B79BF"/>
    <w:rsid w:val="008B7BCE"/>
    <w:rsid w:val="008C1FC5"/>
    <w:rsid w:val="008E3440"/>
    <w:rsid w:val="008F4017"/>
    <w:rsid w:val="009027D3"/>
    <w:rsid w:val="00921A70"/>
    <w:rsid w:val="00930BD2"/>
    <w:rsid w:val="009F6C39"/>
    <w:rsid w:val="00A007D2"/>
    <w:rsid w:val="00A143FA"/>
    <w:rsid w:val="00A16D2C"/>
    <w:rsid w:val="00A438E6"/>
    <w:rsid w:val="00A5422E"/>
    <w:rsid w:val="00A54C32"/>
    <w:rsid w:val="00A5589D"/>
    <w:rsid w:val="00A65358"/>
    <w:rsid w:val="00A77B9E"/>
    <w:rsid w:val="00A97AF7"/>
    <w:rsid w:val="00AD524E"/>
    <w:rsid w:val="00AE7723"/>
    <w:rsid w:val="00AF2C5B"/>
    <w:rsid w:val="00B10C2C"/>
    <w:rsid w:val="00B150BD"/>
    <w:rsid w:val="00B1526F"/>
    <w:rsid w:val="00B17A48"/>
    <w:rsid w:val="00B26817"/>
    <w:rsid w:val="00B41CFA"/>
    <w:rsid w:val="00BA2544"/>
    <w:rsid w:val="00BC6FC8"/>
    <w:rsid w:val="00BD5DFC"/>
    <w:rsid w:val="00BF550B"/>
    <w:rsid w:val="00BF64B1"/>
    <w:rsid w:val="00C04022"/>
    <w:rsid w:val="00C33819"/>
    <w:rsid w:val="00C93483"/>
    <w:rsid w:val="00CB6D26"/>
    <w:rsid w:val="00CC1B11"/>
    <w:rsid w:val="00CC25AC"/>
    <w:rsid w:val="00CC2949"/>
    <w:rsid w:val="00CF4488"/>
    <w:rsid w:val="00D61FB5"/>
    <w:rsid w:val="00D62B32"/>
    <w:rsid w:val="00D70655"/>
    <w:rsid w:val="00DA3312"/>
    <w:rsid w:val="00DE01E2"/>
    <w:rsid w:val="00DF0CB2"/>
    <w:rsid w:val="00DF708E"/>
    <w:rsid w:val="00E023A9"/>
    <w:rsid w:val="00E333ED"/>
    <w:rsid w:val="00E463EC"/>
    <w:rsid w:val="00E62A97"/>
    <w:rsid w:val="00E96ADD"/>
    <w:rsid w:val="00EC3DDD"/>
    <w:rsid w:val="00ED7215"/>
    <w:rsid w:val="00F10320"/>
    <w:rsid w:val="00F85FD9"/>
    <w:rsid w:val="00F96991"/>
    <w:rsid w:val="00FB56EE"/>
    <w:rsid w:val="00FE270F"/>
    <w:rsid w:val="00FF0ABE"/>
    <w:rsid w:val="015205E4"/>
    <w:rsid w:val="01785B98"/>
    <w:rsid w:val="01B6221C"/>
    <w:rsid w:val="02AC4A36"/>
    <w:rsid w:val="02D74B40"/>
    <w:rsid w:val="04B603BE"/>
    <w:rsid w:val="05363992"/>
    <w:rsid w:val="05C84E48"/>
    <w:rsid w:val="070103DE"/>
    <w:rsid w:val="074A1163"/>
    <w:rsid w:val="099C2F67"/>
    <w:rsid w:val="0A883573"/>
    <w:rsid w:val="0B275F39"/>
    <w:rsid w:val="0BD45688"/>
    <w:rsid w:val="0C866ECD"/>
    <w:rsid w:val="0CB161A2"/>
    <w:rsid w:val="0E813BB2"/>
    <w:rsid w:val="0EA47D56"/>
    <w:rsid w:val="0FD03BDD"/>
    <w:rsid w:val="11B322D4"/>
    <w:rsid w:val="12977E48"/>
    <w:rsid w:val="13B33F5B"/>
    <w:rsid w:val="13E5254F"/>
    <w:rsid w:val="13FC40C4"/>
    <w:rsid w:val="149D16A7"/>
    <w:rsid w:val="15005203"/>
    <w:rsid w:val="154A0951"/>
    <w:rsid w:val="167E55A7"/>
    <w:rsid w:val="17666389"/>
    <w:rsid w:val="17972C37"/>
    <w:rsid w:val="182A43C3"/>
    <w:rsid w:val="1935264C"/>
    <w:rsid w:val="19C01B2B"/>
    <w:rsid w:val="1A042476"/>
    <w:rsid w:val="1A140FD0"/>
    <w:rsid w:val="1A163D48"/>
    <w:rsid w:val="1A393593"/>
    <w:rsid w:val="1C1E6A43"/>
    <w:rsid w:val="1C650C9D"/>
    <w:rsid w:val="1C8F7618"/>
    <w:rsid w:val="1CFD4569"/>
    <w:rsid w:val="1EFC7B01"/>
    <w:rsid w:val="1F841351"/>
    <w:rsid w:val="20360CA0"/>
    <w:rsid w:val="209969F6"/>
    <w:rsid w:val="20F66AFE"/>
    <w:rsid w:val="217C0D4D"/>
    <w:rsid w:val="22E53A2D"/>
    <w:rsid w:val="249B5576"/>
    <w:rsid w:val="251B2D88"/>
    <w:rsid w:val="25F25669"/>
    <w:rsid w:val="267959F4"/>
    <w:rsid w:val="269A6356"/>
    <w:rsid w:val="27071809"/>
    <w:rsid w:val="27A72313"/>
    <w:rsid w:val="27F37316"/>
    <w:rsid w:val="27F96522"/>
    <w:rsid w:val="293C0468"/>
    <w:rsid w:val="29DA269C"/>
    <w:rsid w:val="2A612DBE"/>
    <w:rsid w:val="2B8D1F72"/>
    <w:rsid w:val="2BBD2276"/>
    <w:rsid w:val="2C044132"/>
    <w:rsid w:val="2C541DCC"/>
    <w:rsid w:val="2C9B7703"/>
    <w:rsid w:val="2CDC1D0C"/>
    <w:rsid w:val="2CF47F19"/>
    <w:rsid w:val="2D26209C"/>
    <w:rsid w:val="2DA07C21"/>
    <w:rsid w:val="2DF52BCC"/>
    <w:rsid w:val="2F067A90"/>
    <w:rsid w:val="2FC647D1"/>
    <w:rsid w:val="30856154"/>
    <w:rsid w:val="31703C43"/>
    <w:rsid w:val="31CF7DC2"/>
    <w:rsid w:val="32126C92"/>
    <w:rsid w:val="32B65F9A"/>
    <w:rsid w:val="338E1ABF"/>
    <w:rsid w:val="34763050"/>
    <w:rsid w:val="34983880"/>
    <w:rsid w:val="34F53AC7"/>
    <w:rsid w:val="365A7C23"/>
    <w:rsid w:val="378B0AE3"/>
    <w:rsid w:val="396748AA"/>
    <w:rsid w:val="39C74080"/>
    <w:rsid w:val="3A8C79E3"/>
    <w:rsid w:val="3C0B41AE"/>
    <w:rsid w:val="3E8D412D"/>
    <w:rsid w:val="3EA916E4"/>
    <w:rsid w:val="3EDC080D"/>
    <w:rsid w:val="3F275F2C"/>
    <w:rsid w:val="401D41D4"/>
    <w:rsid w:val="40CA3013"/>
    <w:rsid w:val="40FA2E35"/>
    <w:rsid w:val="415B010F"/>
    <w:rsid w:val="42534928"/>
    <w:rsid w:val="453F56F3"/>
    <w:rsid w:val="47354F5E"/>
    <w:rsid w:val="47C34A48"/>
    <w:rsid w:val="48A31F8D"/>
    <w:rsid w:val="4AF512A5"/>
    <w:rsid w:val="4B2C39DC"/>
    <w:rsid w:val="4C5365B2"/>
    <w:rsid w:val="4CA54934"/>
    <w:rsid w:val="4CC36B68"/>
    <w:rsid w:val="4D1C67B2"/>
    <w:rsid w:val="4D2F3301"/>
    <w:rsid w:val="4D863EEF"/>
    <w:rsid w:val="4D956553"/>
    <w:rsid w:val="4DA22C22"/>
    <w:rsid w:val="4EFC7189"/>
    <w:rsid w:val="4F5D14F6"/>
    <w:rsid w:val="4FEA278F"/>
    <w:rsid w:val="56495C0C"/>
    <w:rsid w:val="569862EE"/>
    <w:rsid w:val="574F30E3"/>
    <w:rsid w:val="57DF41FD"/>
    <w:rsid w:val="57E84421"/>
    <w:rsid w:val="585A4825"/>
    <w:rsid w:val="59575208"/>
    <w:rsid w:val="5A8D07E6"/>
    <w:rsid w:val="5B7928DE"/>
    <w:rsid w:val="5B8142F2"/>
    <w:rsid w:val="5BD112A2"/>
    <w:rsid w:val="5C2D456A"/>
    <w:rsid w:val="5D30741A"/>
    <w:rsid w:val="5DE272B3"/>
    <w:rsid w:val="5E2A4D45"/>
    <w:rsid w:val="5EA26F25"/>
    <w:rsid w:val="5EAE58CA"/>
    <w:rsid w:val="607B077E"/>
    <w:rsid w:val="60EF6AE7"/>
    <w:rsid w:val="61A366DC"/>
    <w:rsid w:val="62242C1B"/>
    <w:rsid w:val="62740E57"/>
    <w:rsid w:val="62DC3648"/>
    <w:rsid w:val="644904C4"/>
    <w:rsid w:val="65AE5324"/>
    <w:rsid w:val="65EF088E"/>
    <w:rsid w:val="65F105A8"/>
    <w:rsid w:val="6635067F"/>
    <w:rsid w:val="67CB129B"/>
    <w:rsid w:val="684352D5"/>
    <w:rsid w:val="69F744C2"/>
    <w:rsid w:val="6AB007FA"/>
    <w:rsid w:val="6B273371"/>
    <w:rsid w:val="6BE77CD7"/>
    <w:rsid w:val="6D8E5405"/>
    <w:rsid w:val="6DE50BDD"/>
    <w:rsid w:val="6E1D0F41"/>
    <w:rsid w:val="6F3A17CB"/>
    <w:rsid w:val="6F902469"/>
    <w:rsid w:val="70C60851"/>
    <w:rsid w:val="72DD4352"/>
    <w:rsid w:val="730742F3"/>
    <w:rsid w:val="73882317"/>
    <w:rsid w:val="73C43E2C"/>
    <w:rsid w:val="74F15A80"/>
    <w:rsid w:val="75245F34"/>
    <w:rsid w:val="75471A02"/>
    <w:rsid w:val="759F78C3"/>
    <w:rsid w:val="76D33CC8"/>
    <w:rsid w:val="76FB6D7B"/>
    <w:rsid w:val="77103A88"/>
    <w:rsid w:val="776D42C8"/>
    <w:rsid w:val="77710426"/>
    <w:rsid w:val="78452407"/>
    <w:rsid w:val="79D52F41"/>
    <w:rsid w:val="79E160EC"/>
    <w:rsid w:val="7A84304C"/>
    <w:rsid w:val="7A987D9C"/>
    <w:rsid w:val="7E3468D5"/>
    <w:rsid w:val="7F95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29C7E"/>
  <w15:docId w15:val="{2AA004AA-1E6D-454E-9894-D026EB53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-"/>
    <w:qFormat/>
    <w:pPr>
      <w:widowControl w:val="0"/>
      <w:spacing w:line="580" w:lineRule="exact"/>
      <w:ind w:firstLineChars="200" w:firstLine="880"/>
      <w:jc w:val="both"/>
    </w:pPr>
    <w:rPr>
      <w:rFonts w:eastAsia="仿宋_GB2312" w:cs="Calibri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spacing w:before="340" w:after="33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正文-中东欧"/>
    <w:basedOn w:val="a3"/>
    <w:next w:val="21"/>
    <w:qFormat/>
    <w:pPr>
      <w:ind w:firstLine="560"/>
    </w:pPr>
    <w:rPr>
      <w:rFonts w:ascii="仿宋_GB2312" w:eastAsia="仿宋_GB2312" w:hAnsi="仿宋_GB2312" w:cs="Times New Roman" w:hint="eastAsia"/>
      <w:color w:val="000000"/>
      <w:sz w:val="28"/>
      <w:szCs w:val="28"/>
    </w:rPr>
  </w:style>
  <w:style w:type="paragraph" w:styleId="a3">
    <w:name w:val="Body Text First Indent"/>
    <w:basedOn w:val="a4"/>
    <w:next w:val="a"/>
    <w:qFormat/>
    <w:pPr>
      <w:ind w:firstLine="723"/>
    </w:pPr>
    <w:rPr>
      <w:rFonts w:eastAsia="宋体"/>
    </w:rPr>
  </w:style>
  <w:style w:type="paragraph" w:styleId="a4">
    <w:name w:val="Body Text"/>
    <w:basedOn w:val="a"/>
    <w:qFormat/>
    <w:pPr>
      <w:spacing w:after="120"/>
    </w:p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Calibri" w:hAnsi="Calibri" w:cs="Times New Roman"/>
    </w:rPr>
  </w:style>
  <w:style w:type="paragraph" w:styleId="a5">
    <w:name w:val="Plain Text"/>
    <w:link w:val="a6"/>
    <w:qFormat/>
    <w:pPr>
      <w:widowControl w:val="0"/>
      <w:jc w:val="both"/>
    </w:pPr>
    <w:rPr>
      <w:rFonts w:ascii="宋体" w:hAnsi="Courier New"/>
      <w:kern w:val="2"/>
      <w:sz w:val="21"/>
      <w:szCs w:val="21"/>
    </w:rPr>
  </w:style>
  <w:style w:type="paragraph" w:styleId="a7">
    <w:name w:val="Balloon Text"/>
    <w:basedOn w:val="a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ascii="仿宋_GB2312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Emphasis"/>
    <w:basedOn w:val="a0"/>
    <w:qFormat/>
    <w:rPr>
      <w:i/>
    </w:rPr>
  </w:style>
  <w:style w:type="character" w:styleId="af">
    <w:name w:val="Hyperlink"/>
    <w:basedOn w:val="a0"/>
    <w:qFormat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pPr>
      <w:ind w:firstLine="420"/>
    </w:pPr>
  </w:style>
  <w:style w:type="character" w:customStyle="1" w:styleId="a8">
    <w:name w:val="批注框文本 字符"/>
    <w:basedOn w:val="a0"/>
    <w:link w:val="a7"/>
    <w:qFormat/>
    <w:rPr>
      <w:rFonts w:eastAsia="仿宋_GB2312" w:cs="Calibri"/>
      <w:kern w:val="2"/>
      <w:sz w:val="18"/>
      <w:szCs w:val="18"/>
      <w:lang w:eastAsia="zh-CN"/>
    </w:rPr>
  </w:style>
  <w:style w:type="character" w:customStyle="1" w:styleId="10">
    <w:name w:val="标题 1 字符"/>
    <w:basedOn w:val="a0"/>
    <w:link w:val="1"/>
    <w:qFormat/>
    <w:rPr>
      <w:rFonts w:eastAsia="方正小标宋简体" w:cs="Calibri"/>
      <w:kern w:val="44"/>
      <w:sz w:val="44"/>
      <w:szCs w:val="24"/>
      <w:lang w:eastAsia="zh-CN"/>
    </w:rPr>
  </w:style>
  <w:style w:type="character" w:customStyle="1" w:styleId="20">
    <w:name w:val="标题 2 字符"/>
    <w:basedOn w:val="a0"/>
    <w:link w:val="2"/>
    <w:semiHidden/>
    <w:qFormat/>
    <w:rPr>
      <w:rFonts w:ascii="Arial" w:eastAsia="黑体" w:hAnsi="Arial" w:cs="Calibri"/>
      <w:b/>
      <w:kern w:val="2"/>
      <w:sz w:val="32"/>
      <w:szCs w:val="24"/>
      <w:lang w:eastAsia="zh-CN"/>
    </w:rPr>
  </w:style>
  <w:style w:type="character" w:customStyle="1" w:styleId="22">
    <w:name w:val="正文文本 2 字符"/>
    <w:basedOn w:val="a0"/>
    <w:link w:val="21"/>
    <w:qFormat/>
    <w:rPr>
      <w:rFonts w:ascii="Calibri" w:eastAsia="仿宋_GB2312" w:hAnsi="Calibri"/>
      <w:kern w:val="2"/>
      <w:sz w:val="32"/>
      <w:szCs w:val="24"/>
      <w:lang w:eastAsia="zh-CN"/>
    </w:rPr>
  </w:style>
  <w:style w:type="character" w:customStyle="1" w:styleId="a6">
    <w:name w:val="纯文本 字符"/>
    <w:basedOn w:val="a0"/>
    <w:link w:val="a5"/>
    <w:qFormat/>
    <w:rPr>
      <w:rFonts w:ascii="宋体" w:hAnsi="Courier New"/>
      <w:kern w:val="2"/>
      <w:sz w:val="21"/>
      <w:szCs w:val="21"/>
    </w:rPr>
  </w:style>
  <w:style w:type="paragraph" w:customStyle="1" w:styleId="p0">
    <w:name w:val="p0"/>
    <w:qFormat/>
    <w:pPr>
      <w:jc w:val="both"/>
    </w:pPr>
    <w:rPr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eec.tech/sign.aspx?id=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470</Words>
  <Characters>2684</Characters>
  <Application>Microsoft Office Word</Application>
  <DocSecurity>0</DocSecurity>
  <Lines>22</Lines>
  <Paragraphs>6</Paragraphs>
  <ScaleCrop>false</ScaleCrop>
  <Company>ylmfeng.com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Windows 用户</cp:lastModifiedBy>
  <cp:revision>33</cp:revision>
  <dcterms:created xsi:type="dcterms:W3CDTF">2023-03-20T07:44:00Z</dcterms:created>
  <dcterms:modified xsi:type="dcterms:W3CDTF">2023-03-26T11:32:00Z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21B0AC28861D41209450AD50F4F0A3F7</vt:lpwstr>
  </property>
  <property fmtid="{D5CDD505-2E9C-101B-9397-08002B2CF9AE}" pid="3" name="KSOProductBuildVer">
    <vt:lpwstr>2052-11.1.0.12980</vt:lpwstr>
  </property>
</Properties>
</file>